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737BB" w14:textId="77777777" w:rsidR="005E7742" w:rsidRPr="00AF6052" w:rsidRDefault="005E7742" w:rsidP="005E7742">
      <w:pPr>
        <w:pStyle w:val="Header"/>
        <w:jc w:val="center"/>
        <w:rPr>
          <w:rFonts w:cs="Times New Roman"/>
          <w:b/>
          <w:i/>
          <w:sz w:val="38"/>
        </w:rPr>
      </w:pPr>
      <w:bookmarkStart w:id="0" w:name="_GoBack"/>
      <w:bookmarkEnd w:id="0"/>
      <w:r w:rsidRPr="00AF6052">
        <w:rPr>
          <w:rFonts w:cs="Times New Roman"/>
          <w:b/>
          <w:i/>
          <w:sz w:val="38"/>
        </w:rPr>
        <w:t>Public Utility Commission of Texas</w:t>
      </w:r>
    </w:p>
    <w:p w14:paraId="4921BA7A" w14:textId="77777777" w:rsidR="005E7742" w:rsidRPr="00AF6052" w:rsidRDefault="005E7742" w:rsidP="005E7742">
      <w:pPr>
        <w:pStyle w:val="Header"/>
        <w:tabs>
          <w:tab w:val="left" w:pos="1800"/>
          <w:tab w:val="left" w:pos="6840"/>
        </w:tabs>
        <w:spacing w:before="120" w:after="120"/>
        <w:jc w:val="center"/>
        <w:rPr>
          <w:rFonts w:cs="Times New Roman"/>
          <w:b/>
          <w:sz w:val="12"/>
        </w:rPr>
      </w:pPr>
      <w:r w:rsidRPr="00AF6052">
        <w:rPr>
          <w:rFonts w:cs="Times New Roman"/>
          <w:b/>
          <w:sz w:val="12"/>
          <w:u w:val="single"/>
        </w:rPr>
        <w:t>___________________________________________________________________________________</w:t>
      </w:r>
    </w:p>
    <w:p w14:paraId="2DFBC758" w14:textId="77777777" w:rsidR="005E7742" w:rsidRPr="00AF6052" w:rsidRDefault="005E7742" w:rsidP="005E7742">
      <w:pPr>
        <w:pStyle w:val="Header"/>
        <w:tabs>
          <w:tab w:val="left" w:pos="1980"/>
          <w:tab w:val="left" w:pos="6750"/>
        </w:tabs>
        <w:spacing w:after="240"/>
        <w:jc w:val="center"/>
        <w:rPr>
          <w:rFonts w:cs="Times New Roman"/>
          <w:b/>
          <w:sz w:val="38"/>
        </w:rPr>
      </w:pPr>
      <w:r w:rsidRPr="00AF6052">
        <w:rPr>
          <w:rFonts w:cs="Times New Roman"/>
          <w:b/>
          <w:sz w:val="38"/>
        </w:rPr>
        <w:t>Memorandum</w:t>
      </w:r>
    </w:p>
    <w:p w14:paraId="7C4AFCF7" w14:textId="77777777" w:rsidR="00281E69" w:rsidRDefault="00281E69" w:rsidP="005E7742">
      <w:pPr>
        <w:tabs>
          <w:tab w:val="left" w:pos="144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0489137" w14:textId="341748A7" w:rsidR="005E7742" w:rsidRPr="005E7742" w:rsidRDefault="005E7742" w:rsidP="005E7742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7742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5E7742">
        <w:rPr>
          <w:rFonts w:ascii="Times New Roman" w:hAnsi="Times New Roman" w:cs="Times New Roman"/>
          <w:b/>
          <w:sz w:val="24"/>
          <w:szCs w:val="24"/>
        </w:rPr>
        <w:t>:</w:t>
      </w:r>
      <w:r w:rsidRPr="005E7742">
        <w:rPr>
          <w:rFonts w:ascii="Times New Roman" w:hAnsi="Times New Roman" w:cs="Times New Roman"/>
          <w:sz w:val="24"/>
          <w:szCs w:val="24"/>
        </w:rPr>
        <w:tab/>
      </w:r>
      <w:r w:rsidR="0054025B">
        <w:rPr>
          <w:rFonts w:ascii="Times New Roman" w:hAnsi="Times New Roman" w:cs="Times New Roman"/>
          <w:sz w:val="24"/>
          <w:szCs w:val="24"/>
        </w:rPr>
        <w:t>Taylor Denison</w:t>
      </w:r>
      <w:r w:rsidRPr="005E7742">
        <w:rPr>
          <w:rFonts w:ascii="Times New Roman" w:hAnsi="Times New Roman" w:cs="Times New Roman"/>
          <w:sz w:val="24"/>
          <w:szCs w:val="24"/>
        </w:rPr>
        <w:t>, Attorney</w:t>
      </w:r>
    </w:p>
    <w:p w14:paraId="0AF7BFCE" w14:textId="77777777" w:rsidR="005E7742" w:rsidRPr="005E7742" w:rsidRDefault="005E7742" w:rsidP="005E7742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5E7742">
        <w:rPr>
          <w:rFonts w:ascii="Times New Roman" w:hAnsi="Times New Roman" w:cs="Times New Roman"/>
          <w:sz w:val="24"/>
          <w:szCs w:val="24"/>
        </w:rPr>
        <w:t>Legal Division</w:t>
      </w:r>
    </w:p>
    <w:p w14:paraId="5D85E6A0" w14:textId="77777777" w:rsidR="005E7742" w:rsidRPr="005E7742" w:rsidRDefault="005E7742" w:rsidP="005E774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42C08F" w14:textId="622EBC0E" w:rsidR="005E7742" w:rsidRPr="005E7742" w:rsidRDefault="005E7742" w:rsidP="005E7742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7742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ROM</w:t>
      </w:r>
      <w:r w:rsidRPr="005E7742">
        <w:rPr>
          <w:rFonts w:ascii="Times New Roman" w:hAnsi="Times New Roman" w:cs="Times New Roman"/>
          <w:b/>
          <w:sz w:val="24"/>
          <w:szCs w:val="24"/>
        </w:rPr>
        <w:t>:</w:t>
      </w:r>
      <w:r w:rsidRPr="005E7742">
        <w:rPr>
          <w:rFonts w:ascii="Times New Roman" w:hAnsi="Times New Roman" w:cs="Times New Roman"/>
          <w:sz w:val="24"/>
          <w:szCs w:val="24"/>
        </w:rPr>
        <w:tab/>
      </w:r>
      <w:r w:rsidR="0054025B">
        <w:rPr>
          <w:rFonts w:ascii="Times New Roman" w:hAnsi="Times New Roman" w:cs="Times New Roman"/>
          <w:sz w:val="24"/>
          <w:szCs w:val="24"/>
        </w:rPr>
        <w:t>Leila Guerrero, Regulatory Accountant/Auditor</w:t>
      </w:r>
    </w:p>
    <w:p w14:paraId="5EE2004B" w14:textId="77777777" w:rsidR="005E7742" w:rsidRPr="005E7742" w:rsidRDefault="005E7742" w:rsidP="005E7742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7742">
        <w:rPr>
          <w:rFonts w:ascii="Times New Roman" w:hAnsi="Times New Roman" w:cs="Times New Roman"/>
          <w:sz w:val="24"/>
          <w:szCs w:val="24"/>
        </w:rPr>
        <w:tab/>
        <w:t>Rate Regulation Division</w:t>
      </w:r>
    </w:p>
    <w:p w14:paraId="1F322EFD" w14:textId="77777777" w:rsidR="005E7742" w:rsidRPr="005E7742" w:rsidRDefault="005E7742" w:rsidP="005E7742">
      <w:pPr>
        <w:tabs>
          <w:tab w:val="left" w:pos="1440"/>
          <w:tab w:val="right" w:pos="9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3416F68" w14:textId="63D2D9E2" w:rsidR="005E7742" w:rsidRPr="005E7742" w:rsidRDefault="005E7742" w:rsidP="005E7742">
      <w:pPr>
        <w:tabs>
          <w:tab w:val="left" w:pos="1440"/>
          <w:tab w:val="right" w:pos="93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7742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ATE</w:t>
      </w:r>
      <w:r w:rsidRPr="005E7742">
        <w:rPr>
          <w:rFonts w:ascii="Times New Roman" w:hAnsi="Times New Roman" w:cs="Times New Roman"/>
          <w:b/>
          <w:sz w:val="24"/>
          <w:szCs w:val="24"/>
        </w:rPr>
        <w:t>:</w:t>
      </w:r>
      <w:r w:rsidRPr="005E7742">
        <w:rPr>
          <w:rFonts w:ascii="Times New Roman" w:hAnsi="Times New Roman" w:cs="Times New Roman"/>
          <w:sz w:val="24"/>
          <w:szCs w:val="24"/>
        </w:rPr>
        <w:t xml:space="preserve">  </w:t>
      </w:r>
      <w:r w:rsidRPr="005E7742">
        <w:rPr>
          <w:rFonts w:ascii="Times New Roman" w:hAnsi="Times New Roman" w:cs="Times New Roman"/>
          <w:sz w:val="24"/>
          <w:szCs w:val="24"/>
        </w:rPr>
        <w:tab/>
      </w:r>
      <w:r w:rsidR="0054025B">
        <w:rPr>
          <w:rFonts w:ascii="Times New Roman" w:hAnsi="Times New Roman" w:cs="Times New Roman"/>
          <w:sz w:val="24"/>
          <w:szCs w:val="24"/>
        </w:rPr>
        <w:t xml:space="preserve">February </w:t>
      </w:r>
      <w:r w:rsidR="00957BD0">
        <w:rPr>
          <w:rFonts w:ascii="Times New Roman" w:hAnsi="Times New Roman" w:cs="Times New Roman"/>
          <w:sz w:val="24"/>
          <w:szCs w:val="24"/>
        </w:rPr>
        <w:t>1</w:t>
      </w:r>
      <w:r w:rsidR="00BE7D9C">
        <w:rPr>
          <w:rFonts w:ascii="Times New Roman" w:hAnsi="Times New Roman" w:cs="Times New Roman"/>
          <w:sz w:val="24"/>
          <w:szCs w:val="24"/>
        </w:rPr>
        <w:t>8</w:t>
      </w:r>
      <w:r w:rsidR="0054025B">
        <w:rPr>
          <w:rFonts w:ascii="Times New Roman" w:hAnsi="Times New Roman" w:cs="Times New Roman"/>
          <w:sz w:val="24"/>
          <w:szCs w:val="24"/>
        </w:rPr>
        <w:t>, 2020</w:t>
      </w:r>
    </w:p>
    <w:p w14:paraId="605BDE44" w14:textId="77777777" w:rsidR="005E7742" w:rsidRPr="005E7742" w:rsidRDefault="005E7742" w:rsidP="005E7742">
      <w:pPr>
        <w:tabs>
          <w:tab w:val="left" w:pos="1440"/>
        </w:tabs>
        <w:spacing w:after="0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6ACFB6" w14:textId="1126C7DB" w:rsidR="005E7742" w:rsidRPr="005E7742" w:rsidRDefault="005E7742" w:rsidP="005E7742">
      <w:pPr>
        <w:spacing w:after="0"/>
        <w:ind w:left="1440" w:hanging="1440"/>
        <w:rPr>
          <w:rFonts w:ascii="Times New Roman" w:hAnsi="Times New Roman" w:cs="Times New Roman"/>
          <w:i/>
          <w:sz w:val="24"/>
          <w:szCs w:val="24"/>
        </w:rPr>
      </w:pPr>
      <w:r w:rsidRPr="005E7742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UBJECT</w:t>
      </w:r>
      <w:r w:rsidRPr="005E7742">
        <w:rPr>
          <w:rFonts w:ascii="Times New Roman" w:hAnsi="Times New Roman" w:cs="Times New Roman"/>
          <w:b/>
          <w:sz w:val="24"/>
          <w:szCs w:val="24"/>
        </w:rPr>
        <w:t>:</w:t>
      </w:r>
      <w:r w:rsidRPr="005E7742">
        <w:rPr>
          <w:rFonts w:ascii="Times New Roman" w:hAnsi="Times New Roman" w:cs="Times New Roman"/>
          <w:b/>
          <w:sz w:val="24"/>
          <w:szCs w:val="24"/>
        </w:rPr>
        <w:tab/>
        <w:t xml:space="preserve">Tariff Control No. </w:t>
      </w:r>
      <w:r>
        <w:rPr>
          <w:rFonts w:ascii="Times New Roman" w:hAnsi="Times New Roman" w:cs="Times New Roman"/>
          <w:b/>
          <w:sz w:val="24"/>
          <w:szCs w:val="24"/>
        </w:rPr>
        <w:t>50459</w:t>
      </w:r>
      <w:r w:rsidRPr="005E7742">
        <w:rPr>
          <w:rFonts w:ascii="Times New Roman" w:hAnsi="Times New Roman" w:cs="Times New Roman"/>
          <w:b/>
          <w:sz w:val="24"/>
          <w:szCs w:val="24"/>
        </w:rPr>
        <w:t xml:space="preserve">; </w:t>
      </w:r>
      <w:bookmarkStart w:id="1" w:name="_Hlk17809213"/>
      <w:r w:rsidRPr="005E7742">
        <w:rPr>
          <w:rFonts w:ascii="Times New Roman" w:hAnsi="Times New Roman" w:cs="Times New Roman"/>
          <w:i/>
          <w:sz w:val="24"/>
          <w:szCs w:val="24"/>
        </w:rPr>
        <w:t>Application of MSEC Enterprises, Inc. for a Pass-Through Rate Change</w:t>
      </w:r>
      <w:bookmarkEnd w:id="1"/>
    </w:p>
    <w:p w14:paraId="7FAF605D" w14:textId="77777777" w:rsidR="005E7742" w:rsidRPr="005E7742" w:rsidRDefault="005E7742" w:rsidP="005E7742">
      <w:pPr>
        <w:tabs>
          <w:tab w:val="left" w:pos="14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A881C8" w14:textId="2AFDAA2A" w:rsidR="00281E69" w:rsidRDefault="005E7742" w:rsidP="005E7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7742">
        <w:rPr>
          <w:rFonts w:ascii="Times New Roman" w:hAnsi="Times New Roman" w:cs="Times New Roman"/>
          <w:sz w:val="24"/>
          <w:szCs w:val="24"/>
        </w:rPr>
        <w:t xml:space="preserve">On </w:t>
      </w:r>
      <w:r w:rsidR="005C513E">
        <w:rPr>
          <w:rFonts w:ascii="Times New Roman" w:hAnsi="Times New Roman" w:cs="Times New Roman"/>
          <w:sz w:val="24"/>
          <w:szCs w:val="24"/>
        </w:rPr>
        <w:t>January 17, 2020</w:t>
      </w:r>
      <w:r w:rsidRPr="005E7742">
        <w:rPr>
          <w:rFonts w:ascii="Times New Roman" w:hAnsi="Times New Roman" w:cs="Times New Roman"/>
          <w:sz w:val="24"/>
          <w:szCs w:val="24"/>
        </w:rPr>
        <w:t>, MSEC Enterprises, Inc. (Applicant), Certificate of Convenience and Necessity No. 12887, filed an application to</w:t>
      </w:r>
      <w:r w:rsidR="00281E69">
        <w:rPr>
          <w:rFonts w:ascii="Times New Roman" w:hAnsi="Times New Roman" w:cs="Times New Roman"/>
          <w:sz w:val="24"/>
          <w:szCs w:val="24"/>
        </w:rPr>
        <w:t xml:space="preserve"> amend its tariff to reflect the decrease in the</w:t>
      </w:r>
      <w:r w:rsidR="008B48E0">
        <w:rPr>
          <w:rFonts w:ascii="Times New Roman" w:hAnsi="Times New Roman" w:cs="Times New Roman"/>
          <w:sz w:val="24"/>
          <w:szCs w:val="24"/>
        </w:rPr>
        <w:t xml:space="preserve"> water usage fee </w:t>
      </w:r>
      <w:r w:rsidR="00BF1F5F">
        <w:rPr>
          <w:rFonts w:ascii="Times New Roman" w:hAnsi="Times New Roman" w:cs="Times New Roman"/>
          <w:sz w:val="24"/>
          <w:szCs w:val="24"/>
        </w:rPr>
        <w:t xml:space="preserve">charged </w:t>
      </w:r>
      <w:r w:rsidR="00281E69">
        <w:rPr>
          <w:rFonts w:ascii="Times New Roman" w:hAnsi="Times New Roman" w:cs="Times New Roman"/>
          <w:sz w:val="24"/>
          <w:szCs w:val="24"/>
        </w:rPr>
        <w:t>by Lone Star Groundwater Conservation District.</w:t>
      </w:r>
      <w:r w:rsidRPr="005E7742">
        <w:rPr>
          <w:rFonts w:ascii="Times New Roman" w:hAnsi="Times New Roman" w:cs="Times New Roman"/>
          <w:sz w:val="24"/>
          <w:szCs w:val="24"/>
        </w:rPr>
        <w:t xml:space="preserve"> </w:t>
      </w:r>
      <w:r w:rsidR="00BF1F5F">
        <w:rPr>
          <w:rFonts w:ascii="Times New Roman" w:hAnsi="Times New Roman" w:cs="Times New Roman"/>
          <w:sz w:val="24"/>
          <w:szCs w:val="24"/>
        </w:rPr>
        <w:t xml:space="preserve">The Applicant requests to reduce the </w:t>
      </w:r>
      <w:bookmarkStart w:id="2" w:name="_Hlk32579963"/>
      <w:r w:rsidR="00BF1F5F">
        <w:rPr>
          <w:rFonts w:ascii="Times New Roman" w:hAnsi="Times New Roman" w:cs="Times New Roman"/>
          <w:sz w:val="24"/>
          <w:szCs w:val="24"/>
        </w:rPr>
        <w:t xml:space="preserve">pass-through fees </w:t>
      </w:r>
      <w:bookmarkEnd w:id="2"/>
      <w:r w:rsidR="00BF1F5F">
        <w:rPr>
          <w:rFonts w:ascii="Times New Roman" w:hAnsi="Times New Roman" w:cs="Times New Roman"/>
          <w:sz w:val="24"/>
          <w:szCs w:val="24"/>
        </w:rPr>
        <w:t>by $0.03</w:t>
      </w:r>
      <w:r w:rsidR="00CA0DF6">
        <w:rPr>
          <w:rFonts w:ascii="Times New Roman" w:hAnsi="Times New Roman" w:cs="Times New Roman"/>
          <w:sz w:val="24"/>
          <w:szCs w:val="24"/>
        </w:rPr>
        <w:t xml:space="preserve">, </w:t>
      </w:r>
      <w:r w:rsidR="00BF1F5F">
        <w:rPr>
          <w:rFonts w:ascii="Times New Roman" w:hAnsi="Times New Roman" w:cs="Times New Roman"/>
          <w:sz w:val="24"/>
          <w:szCs w:val="24"/>
        </w:rPr>
        <w:t>from $0.12 to $0.09</w:t>
      </w:r>
      <w:r w:rsidR="0052772D">
        <w:rPr>
          <w:rFonts w:ascii="Times New Roman" w:hAnsi="Times New Roman" w:cs="Times New Roman"/>
          <w:sz w:val="24"/>
          <w:szCs w:val="24"/>
        </w:rPr>
        <w:t xml:space="preserve"> per 1,000 gallons of water</w:t>
      </w:r>
      <w:r w:rsidR="008B48E0">
        <w:rPr>
          <w:rFonts w:ascii="Times New Roman" w:hAnsi="Times New Roman" w:cs="Times New Roman"/>
          <w:sz w:val="24"/>
          <w:szCs w:val="24"/>
        </w:rPr>
        <w:t xml:space="preserve"> considering MSEC’s line loss factor. The requested</w:t>
      </w:r>
      <w:r w:rsidR="00CA0DF6">
        <w:rPr>
          <w:rFonts w:ascii="Times New Roman" w:hAnsi="Times New Roman" w:cs="Times New Roman"/>
          <w:sz w:val="24"/>
          <w:szCs w:val="24"/>
        </w:rPr>
        <w:t xml:space="preserve"> effective</w:t>
      </w:r>
      <w:r w:rsidR="008B48E0">
        <w:rPr>
          <w:rFonts w:ascii="Times New Roman" w:hAnsi="Times New Roman" w:cs="Times New Roman"/>
          <w:sz w:val="24"/>
          <w:szCs w:val="24"/>
        </w:rPr>
        <w:t xml:space="preserve"> date of the rate change is</w:t>
      </w:r>
      <w:r w:rsidR="00CA0DF6">
        <w:rPr>
          <w:rFonts w:ascii="Times New Roman" w:hAnsi="Times New Roman" w:cs="Times New Roman"/>
          <w:sz w:val="24"/>
          <w:szCs w:val="24"/>
        </w:rPr>
        <w:t xml:space="preserve"> January 1, 2020.</w:t>
      </w:r>
    </w:p>
    <w:p w14:paraId="5F76BF9D" w14:textId="69A1D375" w:rsidR="00BF1F5F" w:rsidRDefault="00BF1F5F" w:rsidP="005E7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C16DFE" w14:textId="6075D8C9" w:rsidR="00B304EB" w:rsidRDefault="00B304EB" w:rsidP="00B304E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4EB">
        <w:rPr>
          <w:rFonts w:ascii="Times New Roman" w:hAnsi="Times New Roman" w:cs="Times New Roman"/>
          <w:bCs/>
          <w:sz w:val="24"/>
          <w:szCs w:val="24"/>
        </w:rPr>
        <w:t>The Applicant provided appropriate documentation</w:t>
      </w:r>
      <w:r>
        <w:rPr>
          <w:rFonts w:ascii="Times New Roman" w:hAnsi="Times New Roman" w:cs="Times New Roman"/>
          <w:bCs/>
          <w:sz w:val="24"/>
          <w:szCs w:val="24"/>
        </w:rPr>
        <w:t xml:space="preserve"> as required by 16 Texas Administrative Code</w:t>
      </w:r>
      <w:r w:rsidR="00F810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1028" w:rsidRPr="00F81028">
        <w:rPr>
          <w:rFonts w:ascii="Times New Roman" w:hAnsi="Times New Roman" w:cs="Times New Roman"/>
          <w:sz w:val="24"/>
          <w:szCs w:val="24"/>
        </w:rPr>
        <w:t>§ 24.25</w:t>
      </w:r>
      <w:r w:rsidR="00F81028">
        <w:rPr>
          <w:rFonts w:ascii="Times New Roman" w:hAnsi="Times New Roman" w:cs="Times New Roman"/>
          <w:sz w:val="24"/>
          <w:szCs w:val="24"/>
        </w:rPr>
        <w:t>(b)(2)(F)</w:t>
      </w:r>
      <w:r>
        <w:rPr>
          <w:rFonts w:ascii="Times New Roman" w:hAnsi="Times New Roman" w:cs="Times New Roman"/>
          <w:bCs/>
          <w:sz w:val="24"/>
          <w:szCs w:val="24"/>
        </w:rPr>
        <w:t>, as follows:</w:t>
      </w:r>
    </w:p>
    <w:p w14:paraId="712901A2" w14:textId="01EF3644" w:rsidR="00962412" w:rsidRDefault="00962412" w:rsidP="00B304EB">
      <w:pPr>
        <w:pStyle w:val="ListParagraph"/>
        <w:numPr>
          <w:ilvl w:val="0"/>
          <w:numId w:val="2"/>
        </w:numPr>
        <w:jc w:val="both"/>
        <w:rPr>
          <w:rFonts w:cs="Times New Roman"/>
          <w:bCs/>
        </w:rPr>
      </w:pPr>
      <w:r>
        <w:rPr>
          <w:rFonts w:cs="Times New Roman"/>
          <w:bCs/>
        </w:rPr>
        <w:t>T</w:t>
      </w:r>
      <w:r w:rsidRPr="00962412">
        <w:rPr>
          <w:rFonts w:cs="Times New Roman"/>
          <w:bCs/>
        </w:rPr>
        <w:t>he affected CCN number(s)</w:t>
      </w:r>
      <w:r>
        <w:rPr>
          <w:rFonts w:cs="Times New Roman"/>
          <w:bCs/>
        </w:rPr>
        <w:t>;</w:t>
      </w:r>
    </w:p>
    <w:p w14:paraId="3CC4B2C4" w14:textId="653D0656" w:rsidR="00B304EB" w:rsidRDefault="00F81028" w:rsidP="00B304EB">
      <w:pPr>
        <w:pStyle w:val="ListParagraph"/>
        <w:numPr>
          <w:ilvl w:val="0"/>
          <w:numId w:val="2"/>
        </w:numPr>
        <w:jc w:val="both"/>
        <w:rPr>
          <w:rFonts w:cs="Times New Roman"/>
          <w:bCs/>
        </w:rPr>
      </w:pPr>
      <w:r>
        <w:rPr>
          <w:rFonts w:cs="Times New Roman"/>
          <w:bCs/>
        </w:rPr>
        <w:t>List of affected subdivision</w:t>
      </w:r>
      <w:r w:rsidR="009073E2" w:rsidRPr="009073E2">
        <w:rPr>
          <w:rFonts w:cs="Times New Roman"/>
          <w:bCs/>
        </w:rPr>
        <w:t>(s), public water system name(s) and corresponding number(s) issued by the TCEQ</w:t>
      </w:r>
      <w:r w:rsidR="0020077B">
        <w:rPr>
          <w:rFonts w:cs="Times New Roman"/>
          <w:bCs/>
        </w:rPr>
        <w:t>;</w:t>
      </w:r>
    </w:p>
    <w:p w14:paraId="2EDD9783" w14:textId="32BAD525" w:rsidR="009073E2" w:rsidRDefault="009073E2" w:rsidP="00B304EB">
      <w:pPr>
        <w:pStyle w:val="ListParagraph"/>
        <w:numPr>
          <w:ilvl w:val="0"/>
          <w:numId w:val="2"/>
        </w:numPr>
        <w:jc w:val="both"/>
        <w:rPr>
          <w:rFonts w:cs="Times New Roman"/>
          <w:bCs/>
        </w:rPr>
      </w:pPr>
      <w:r>
        <w:rPr>
          <w:rFonts w:cs="Times New Roman"/>
          <w:bCs/>
        </w:rPr>
        <w:t>A</w:t>
      </w:r>
      <w:r w:rsidRPr="009073E2">
        <w:rPr>
          <w:rFonts w:cs="Times New Roman"/>
          <w:bCs/>
        </w:rPr>
        <w:t xml:space="preserve"> copy of the </w:t>
      </w:r>
      <w:r w:rsidR="00BE7D9C">
        <w:rPr>
          <w:rFonts w:cs="Times New Roman"/>
          <w:bCs/>
        </w:rPr>
        <w:t>c</w:t>
      </w:r>
      <w:r w:rsidRPr="009073E2">
        <w:rPr>
          <w:rFonts w:cs="Times New Roman"/>
          <w:bCs/>
        </w:rPr>
        <w:t xml:space="preserve">ustomer </w:t>
      </w:r>
      <w:r w:rsidR="00BE7D9C">
        <w:rPr>
          <w:rFonts w:cs="Times New Roman"/>
          <w:bCs/>
        </w:rPr>
        <w:t>n</w:t>
      </w:r>
      <w:r w:rsidRPr="009073E2">
        <w:rPr>
          <w:rFonts w:cs="Times New Roman"/>
          <w:bCs/>
        </w:rPr>
        <w:t xml:space="preserve">otice of </w:t>
      </w:r>
      <w:r w:rsidR="00BE7D9C">
        <w:rPr>
          <w:rFonts w:cs="Times New Roman"/>
          <w:bCs/>
        </w:rPr>
        <w:t>p</w:t>
      </w:r>
      <w:r w:rsidRPr="009073E2">
        <w:rPr>
          <w:rFonts w:cs="Times New Roman"/>
          <w:bCs/>
        </w:rPr>
        <w:t>ass-</w:t>
      </w:r>
      <w:r w:rsidR="00BE7D9C">
        <w:rPr>
          <w:rFonts w:cs="Times New Roman"/>
          <w:bCs/>
        </w:rPr>
        <w:t>t</w:t>
      </w:r>
      <w:r w:rsidRPr="009073E2">
        <w:rPr>
          <w:rFonts w:cs="Times New Roman"/>
          <w:bCs/>
        </w:rPr>
        <w:t xml:space="preserve">hrough </w:t>
      </w:r>
      <w:r w:rsidR="00BE7D9C">
        <w:rPr>
          <w:rFonts w:cs="Times New Roman"/>
          <w:bCs/>
        </w:rPr>
        <w:t>r</w:t>
      </w:r>
      <w:r w:rsidRPr="009073E2">
        <w:rPr>
          <w:rFonts w:cs="Times New Roman"/>
          <w:bCs/>
        </w:rPr>
        <w:t xml:space="preserve">ate </w:t>
      </w:r>
      <w:r w:rsidR="00BE7D9C">
        <w:rPr>
          <w:rFonts w:cs="Times New Roman"/>
          <w:bCs/>
        </w:rPr>
        <w:t>c</w:t>
      </w:r>
      <w:r w:rsidRPr="009073E2">
        <w:rPr>
          <w:rFonts w:cs="Times New Roman"/>
          <w:bCs/>
        </w:rPr>
        <w:t>hange sent to MSEC</w:t>
      </w:r>
      <w:r w:rsidR="00BE7D9C">
        <w:rPr>
          <w:rFonts w:cs="Times New Roman"/>
          <w:bCs/>
        </w:rPr>
        <w:t>’</w:t>
      </w:r>
      <w:r w:rsidRPr="009073E2">
        <w:rPr>
          <w:rFonts w:cs="Times New Roman"/>
          <w:bCs/>
        </w:rPr>
        <w:t>s customers on or about January 17, 2020 in advance of the billing statement (February 1, 2020) in which the revisions are to be implemente</w:t>
      </w:r>
      <w:r w:rsidR="0020077B">
        <w:rPr>
          <w:rFonts w:cs="Times New Roman"/>
          <w:bCs/>
        </w:rPr>
        <w:t>d;</w:t>
      </w:r>
    </w:p>
    <w:p w14:paraId="7FD05D13" w14:textId="1A276B0B" w:rsidR="0020077B" w:rsidRDefault="0020077B" w:rsidP="00B304EB">
      <w:pPr>
        <w:pStyle w:val="ListParagraph"/>
        <w:numPr>
          <w:ilvl w:val="0"/>
          <w:numId w:val="2"/>
        </w:numPr>
        <w:jc w:val="both"/>
        <w:rPr>
          <w:rFonts w:cs="Times New Roman"/>
          <w:bCs/>
        </w:rPr>
      </w:pPr>
      <w:r>
        <w:rPr>
          <w:rFonts w:cs="Times New Roman"/>
          <w:bCs/>
        </w:rPr>
        <w:t>P</w:t>
      </w:r>
      <w:r w:rsidRPr="0020077B">
        <w:rPr>
          <w:rFonts w:cs="Times New Roman"/>
          <w:bCs/>
        </w:rPr>
        <w:t>roof that the water use fee has changed, in the form of Resolution No. #19-008 of the Lone Star Groundwater Conservation District, dated August 13, 2019</w:t>
      </w:r>
      <w:r>
        <w:rPr>
          <w:rFonts w:cs="Times New Roman"/>
          <w:bCs/>
        </w:rPr>
        <w:t>;</w:t>
      </w:r>
    </w:p>
    <w:p w14:paraId="75423300" w14:textId="663A19D9" w:rsidR="0020077B" w:rsidRDefault="0020077B" w:rsidP="00B304EB">
      <w:pPr>
        <w:pStyle w:val="ListParagraph"/>
        <w:numPr>
          <w:ilvl w:val="0"/>
          <w:numId w:val="2"/>
        </w:numPr>
        <w:jc w:val="both"/>
        <w:rPr>
          <w:rFonts w:cs="Times New Roman"/>
          <w:bCs/>
        </w:rPr>
      </w:pPr>
      <w:r>
        <w:rPr>
          <w:rFonts w:cs="Times New Roman"/>
          <w:bCs/>
        </w:rPr>
        <w:t>L</w:t>
      </w:r>
      <w:r w:rsidRPr="0020077B">
        <w:rPr>
          <w:rFonts w:cs="Times New Roman"/>
          <w:bCs/>
        </w:rPr>
        <w:t>ine loss percentage calculations</w:t>
      </w:r>
      <w:r>
        <w:rPr>
          <w:rFonts w:cs="Times New Roman"/>
          <w:bCs/>
        </w:rPr>
        <w:t>;</w:t>
      </w:r>
    </w:p>
    <w:p w14:paraId="35C2F418" w14:textId="1203D6FB" w:rsidR="0020077B" w:rsidRPr="0020077B" w:rsidRDefault="0020077B" w:rsidP="0020077B">
      <w:pPr>
        <w:pStyle w:val="ListParagraph"/>
        <w:numPr>
          <w:ilvl w:val="0"/>
          <w:numId w:val="2"/>
        </w:numPr>
        <w:jc w:val="both"/>
        <w:rPr>
          <w:rFonts w:cs="Times New Roman"/>
          <w:bCs/>
        </w:rPr>
      </w:pPr>
      <w:r>
        <w:rPr>
          <w:rFonts w:cs="Times New Roman"/>
          <w:bCs/>
        </w:rPr>
        <w:t>R</w:t>
      </w:r>
      <w:r w:rsidRPr="0020077B">
        <w:rPr>
          <w:rFonts w:cs="Times New Roman"/>
          <w:bCs/>
        </w:rPr>
        <w:t>ate change calculations</w:t>
      </w:r>
      <w:r>
        <w:rPr>
          <w:rFonts w:cs="Times New Roman"/>
          <w:bCs/>
        </w:rPr>
        <w:t>;</w:t>
      </w:r>
      <w:r w:rsidRPr="0020077B">
        <w:rPr>
          <w:rFonts w:cs="Times New Roman"/>
          <w:bCs/>
        </w:rPr>
        <w:t xml:space="preserve"> </w:t>
      </w:r>
      <w:r>
        <w:rPr>
          <w:rFonts w:cs="Times New Roman"/>
          <w:bCs/>
        </w:rPr>
        <w:t>and</w:t>
      </w:r>
    </w:p>
    <w:p w14:paraId="724A0854" w14:textId="2E4D195E" w:rsidR="0054025B" w:rsidRPr="00B30642" w:rsidRDefault="0020077B" w:rsidP="0054025B">
      <w:pPr>
        <w:pStyle w:val="ListParagraph"/>
        <w:numPr>
          <w:ilvl w:val="0"/>
          <w:numId w:val="2"/>
        </w:numPr>
        <w:jc w:val="both"/>
        <w:rPr>
          <w:rFonts w:cs="Times New Roman"/>
        </w:rPr>
      </w:pPr>
      <w:r w:rsidRPr="00B30642">
        <w:rPr>
          <w:rFonts w:cs="Times New Roman"/>
          <w:bCs/>
        </w:rPr>
        <w:t>Tariff page affected by</w:t>
      </w:r>
      <w:r w:rsidR="00B30642" w:rsidRPr="00B30642">
        <w:rPr>
          <w:rFonts w:cs="Times New Roman"/>
          <w:bCs/>
        </w:rPr>
        <w:t xml:space="preserve"> the</w:t>
      </w:r>
      <w:r w:rsidRPr="00B30642">
        <w:rPr>
          <w:rFonts w:cs="Times New Roman"/>
          <w:bCs/>
        </w:rPr>
        <w:t xml:space="preserve"> </w:t>
      </w:r>
      <w:r w:rsidR="00BE7D9C">
        <w:rPr>
          <w:rFonts w:cs="Times New Roman"/>
          <w:bCs/>
        </w:rPr>
        <w:t>p</w:t>
      </w:r>
      <w:r w:rsidRPr="00B30642">
        <w:rPr>
          <w:rFonts w:cs="Times New Roman"/>
          <w:bCs/>
        </w:rPr>
        <w:t>ass-</w:t>
      </w:r>
      <w:r w:rsidR="00BE7D9C">
        <w:rPr>
          <w:rFonts w:cs="Times New Roman"/>
          <w:bCs/>
        </w:rPr>
        <w:t>t</w:t>
      </w:r>
      <w:r w:rsidRPr="00B30642">
        <w:rPr>
          <w:rFonts w:cs="Times New Roman"/>
          <w:bCs/>
        </w:rPr>
        <w:t xml:space="preserve">hrough </w:t>
      </w:r>
      <w:r w:rsidR="00BE7D9C">
        <w:rPr>
          <w:rFonts w:cs="Times New Roman"/>
          <w:bCs/>
        </w:rPr>
        <w:t>r</w:t>
      </w:r>
      <w:r w:rsidRPr="00B30642">
        <w:rPr>
          <w:rFonts w:cs="Times New Roman"/>
          <w:bCs/>
        </w:rPr>
        <w:t xml:space="preserve">ate </w:t>
      </w:r>
      <w:r w:rsidR="00BE7D9C">
        <w:rPr>
          <w:rFonts w:cs="Times New Roman"/>
          <w:bCs/>
        </w:rPr>
        <w:t>c</w:t>
      </w:r>
      <w:r w:rsidRPr="00B30642">
        <w:rPr>
          <w:rFonts w:cs="Times New Roman"/>
          <w:bCs/>
        </w:rPr>
        <w:t>hange.</w:t>
      </w:r>
    </w:p>
    <w:p w14:paraId="09717CEA" w14:textId="77777777" w:rsidR="00B30642" w:rsidRPr="00B30642" w:rsidRDefault="00B30642" w:rsidP="00B30642">
      <w:pPr>
        <w:pStyle w:val="ListParagraph"/>
        <w:ind w:left="1080"/>
        <w:jc w:val="both"/>
        <w:rPr>
          <w:rFonts w:cs="Times New Roman"/>
        </w:rPr>
      </w:pPr>
    </w:p>
    <w:p w14:paraId="0F1C7373" w14:textId="5928ABBD" w:rsidR="0054025B" w:rsidRPr="0054025B" w:rsidRDefault="0054025B" w:rsidP="0054025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4025B">
        <w:rPr>
          <w:rFonts w:ascii="Times New Roman" w:hAnsi="Times New Roman" w:cs="Times New Roman"/>
          <w:sz w:val="24"/>
          <w:szCs w:val="24"/>
        </w:rPr>
        <w:t xml:space="preserve">Based upon </w:t>
      </w:r>
      <w:r w:rsidR="00BE7D9C">
        <w:rPr>
          <w:rFonts w:ascii="Times New Roman" w:hAnsi="Times New Roman" w:cs="Times New Roman"/>
          <w:sz w:val="24"/>
          <w:szCs w:val="24"/>
        </w:rPr>
        <w:t xml:space="preserve">a </w:t>
      </w:r>
      <w:r w:rsidRPr="0054025B">
        <w:rPr>
          <w:rFonts w:ascii="Times New Roman" w:hAnsi="Times New Roman" w:cs="Times New Roman"/>
          <w:sz w:val="24"/>
          <w:szCs w:val="24"/>
        </w:rPr>
        <w:t xml:space="preserve">review of the information submitted, Staff finds that the application is </w:t>
      </w:r>
      <w:proofErr w:type="gramStart"/>
      <w:r w:rsidRPr="0054025B">
        <w:rPr>
          <w:rFonts w:ascii="Times New Roman" w:hAnsi="Times New Roman" w:cs="Times New Roman"/>
          <w:sz w:val="24"/>
          <w:szCs w:val="24"/>
        </w:rPr>
        <w:t>sufficient</w:t>
      </w:r>
      <w:proofErr w:type="gramEnd"/>
      <w:r w:rsidRPr="0054025B">
        <w:rPr>
          <w:rFonts w:ascii="Times New Roman" w:hAnsi="Times New Roman" w:cs="Times New Roman"/>
          <w:sz w:val="24"/>
          <w:szCs w:val="24"/>
        </w:rPr>
        <w:t xml:space="preserve"> and recommends that the Commission do the following:</w:t>
      </w:r>
    </w:p>
    <w:p w14:paraId="5185CBFB" w14:textId="399CF392" w:rsidR="0054025B" w:rsidRPr="0054025B" w:rsidRDefault="0054025B" w:rsidP="0054025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25B">
        <w:rPr>
          <w:rFonts w:ascii="Times New Roman" w:hAnsi="Times New Roman" w:cs="Times New Roman"/>
          <w:sz w:val="24"/>
          <w:szCs w:val="24"/>
        </w:rPr>
        <w:t>Find that the application</w:t>
      </w:r>
      <w:r w:rsidR="00167EC5">
        <w:rPr>
          <w:rFonts w:ascii="Times New Roman" w:hAnsi="Times New Roman" w:cs="Times New Roman"/>
          <w:sz w:val="24"/>
          <w:szCs w:val="24"/>
        </w:rPr>
        <w:t xml:space="preserve"> and notice</w:t>
      </w:r>
      <w:r w:rsidR="00BE7D9C">
        <w:rPr>
          <w:rFonts w:ascii="Times New Roman" w:hAnsi="Times New Roman" w:cs="Times New Roman"/>
          <w:sz w:val="24"/>
          <w:szCs w:val="24"/>
        </w:rPr>
        <w:t xml:space="preserve"> are</w:t>
      </w:r>
      <w:r w:rsidR="00167E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025B">
        <w:rPr>
          <w:rFonts w:ascii="Times New Roman" w:hAnsi="Times New Roman" w:cs="Times New Roman"/>
          <w:sz w:val="24"/>
          <w:szCs w:val="24"/>
        </w:rPr>
        <w:t>sufficient</w:t>
      </w:r>
      <w:proofErr w:type="gramEnd"/>
      <w:r w:rsidRPr="0054025B">
        <w:rPr>
          <w:rFonts w:ascii="Times New Roman" w:hAnsi="Times New Roman" w:cs="Times New Roman"/>
          <w:sz w:val="24"/>
          <w:szCs w:val="24"/>
        </w:rPr>
        <w:t xml:space="preserve"> for filing;</w:t>
      </w:r>
    </w:p>
    <w:p w14:paraId="41959A98" w14:textId="194ED030" w:rsidR="00167EC5" w:rsidRDefault="0054025B" w:rsidP="0054025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25B">
        <w:rPr>
          <w:rFonts w:ascii="Times New Roman" w:hAnsi="Times New Roman" w:cs="Times New Roman"/>
          <w:sz w:val="24"/>
          <w:szCs w:val="24"/>
        </w:rPr>
        <w:t xml:space="preserve">Approve </w:t>
      </w:r>
      <w:r w:rsidR="00167EC5">
        <w:rPr>
          <w:rFonts w:ascii="Times New Roman" w:hAnsi="Times New Roman" w:cs="Times New Roman"/>
          <w:sz w:val="24"/>
          <w:szCs w:val="24"/>
        </w:rPr>
        <w:t xml:space="preserve">to reduce </w:t>
      </w:r>
      <w:r w:rsidRPr="0054025B">
        <w:rPr>
          <w:rFonts w:ascii="Times New Roman" w:hAnsi="Times New Roman" w:cs="Times New Roman"/>
          <w:sz w:val="24"/>
          <w:szCs w:val="24"/>
        </w:rPr>
        <w:t xml:space="preserve">the pass-through </w:t>
      </w:r>
      <w:r w:rsidR="00B21219">
        <w:rPr>
          <w:rFonts w:ascii="Times New Roman" w:hAnsi="Times New Roman" w:cs="Times New Roman"/>
          <w:sz w:val="24"/>
          <w:szCs w:val="24"/>
        </w:rPr>
        <w:t>fees</w:t>
      </w:r>
      <w:r w:rsidR="00167EC5">
        <w:rPr>
          <w:rFonts w:ascii="Times New Roman" w:hAnsi="Times New Roman" w:cs="Times New Roman"/>
          <w:sz w:val="24"/>
          <w:szCs w:val="24"/>
        </w:rPr>
        <w:t xml:space="preserve"> from $0.12 to $0.09 per 1,000</w:t>
      </w:r>
      <w:r w:rsidR="00BE7D9C">
        <w:rPr>
          <w:rFonts w:ascii="Times New Roman" w:hAnsi="Times New Roman" w:cs="Times New Roman"/>
          <w:sz w:val="24"/>
          <w:szCs w:val="24"/>
        </w:rPr>
        <w:t xml:space="preserve"> gallons of water</w:t>
      </w:r>
      <w:r w:rsidRPr="0054025B">
        <w:rPr>
          <w:rFonts w:ascii="Times New Roman" w:hAnsi="Times New Roman" w:cs="Times New Roman"/>
          <w:sz w:val="24"/>
          <w:szCs w:val="24"/>
        </w:rPr>
        <w:t>;</w:t>
      </w:r>
    </w:p>
    <w:p w14:paraId="14EF47C9" w14:textId="20DD5A81" w:rsidR="0054025B" w:rsidRPr="0054025B" w:rsidRDefault="00D448EE" w:rsidP="0054025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Approve a</w:t>
      </w:r>
      <w:r w:rsidR="00167EC5">
        <w:rPr>
          <w:rFonts w:ascii="Times New Roman" w:hAnsi="Times New Roman" w:cs="Times New Roman"/>
          <w:sz w:val="24"/>
          <w:szCs w:val="24"/>
        </w:rPr>
        <w:t>n effective date of January 1, 2020;</w:t>
      </w:r>
      <w:r w:rsidR="0054025B" w:rsidRPr="0054025B">
        <w:rPr>
          <w:rFonts w:ascii="Times New Roman" w:hAnsi="Times New Roman" w:cs="Times New Roman"/>
          <w:sz w:val="24"/>
          <w:szCs w:val="24"/>
        </w:rPr>
        <w:t xml:space="preserve"> and,</w:t>
      </w:r>
    </w:p>
    <w:p w14:paraId="7033F7CC" w14:textId="551EC24C" w:rsidR="00167EC5" w:rsidRPr="00CA2C24" w:rsidRDefault="0054025B" w:rsidP="005E774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642">
        <w:rPr>
          <w:rFonts w:ascii="Times New Roman" w:hAnsi="Times New Roman" w:cs="Times New Roman"/>
          <w:sz w:val="24"/>
          <w:szCs w:val="24"/>
        </w:rPr>
        <w:t>Provide a copy of an approved tariff to the Applicant (attached).</w:t>
      </w:r>
    </w:p>
    <w:sectPr w:rsidR="00167EC5" w:rsidRPr="00CA2C24" w:rsidSect="00B306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D0505" w14:textId="77777777" w:rsidR="00400223" w:rsidRDefault="00400223" w:rsidP="005E7742">
      <w:pPr>
        <w:spacing w:after="0" w:line="240" w:lineRule="auto"/>
      </w:pPr>
      <w:r>
        <w:separator/>
      </w:r>
    </w:p>
  </w:endnote>
  <w:endnote w:type="continuationSeparator" w:id="0">
    <w:p w14:paraId="33A768FC" w14:textId="77777777" w:rsidR="00400223" w:rsidRDefault="00400223" w:rsidP="005E7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398E3" w14:textId="77777777" w:rsidR="00400223" w:rsidRDefault="00400223" w:rsidP="005E7742">
      <w:pPr>
        <w:spacing w:after="0" w:line="240" w:lineRule="auto"/>
      </w:pPr>
      <w:r>
        <w:separator/>
      </w:r>
    </w:p>
  </w:footnote>
  <w:footnote w:type="continuationSeparator" w:id="0">
    <w:p w14:paraId="3BE9390F" w14:textId="77777777" w:rsidR="00400223" w:rsidRDefault="00400223" w:rsidP="005E7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0470"/>
    <w:multiLevelType w:val="hybridMultilevel"/>
    <w:tmpl w:val="8F1CB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5090D"/>
    <w:multiLevelType w:val="hybridMultilevel"/>
    <w:tmpl w:val="E88E1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36768"/>
    <w:multiLevelType w:val="hybridMultilevel"/>
    <w:tmpl w:val="3C98F060"/>
    <w:lvl w:ilvl="0" w:tplc="1B724B0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742"/>
    <w:rsid w:val="000235EE"/>
    <w:rsid w:val="00147B4F"/>
    <w:rsid w:val="00167EC5"/>
    <w:rsid w:val="00180A7C"/>
    <w:rsid w:val="00185D62"/>
    <w:rsid w:val="001A365D"/>
    <w:rsid w:val="0020077B"/>
    <w:rsid w:val="00281E69"/>
    <w:rsid w:val="00400223"/>
    <w:rsid w:val="00401C30"/>
    <w:rsid w:val="0052772D"/>
    <w:rsid w:val="0054025B"/>
    <w:rsid w:val="005C513E"/>
    <w:rsid w:val="005E7742"/>
    <w:rsid w:val="006E3FC9"/>
    <w:rsid w:val="00842D77"/>
    <w:rsid w:val="00897131"/>
    <w:rsid w:val="008B48E0"/>
    <w:rsid w:val="009073E2"/>
    <w:rsid w:val="00957BD0"/>
    <w:rsid w:val="00962412"/>
    <w:rsid w:val="00A75549"/>
    <w:rsid w:val="00B21219"/>
    <w:rsid w:val="00B304EB"/>
    <w:rsid w:val="00B30642"/>
    <w:rsid w:val="00BB23F0"/>
    <w:rsid w:val="00BE7D9C"/>
    <w:rsid w:val="00BF1F5F"/>
    <w:rsid w:val="00C31125"/>
    <w:rsid w:val="00CA0DF6"/>
    <w:rsid w:val="00CA2C24"/>
    <w:rsid w:val="00D448EE"/>
    <w:rsid w:val="00D85037"/>
    <w:rsid w:val="00E00B01"/>
    <w:rsid w:val="00E14FC2"/>
    <w:rsid w:val="00EF62CF"/>
    <w:rsid w:val="00F8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B86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774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E7742"/>
    <w:rPr>
      <w:rFonts w:ascii="Times New Roman" w:eastAsia="Times New Roman" w:hAnsi="Times New Roman" w:cs="Baskerville Old Face"/>
      <w:sz w:val="24"/>
      <w:szCs w:val="24"/>
    </w:rPr>
  </w:style>
  <w:style w:type="paragraph" w:styleId="FootnoteText">
    <w:name w:val="footnote text"/>
    <w:basedOn w:val="Normal"/>
    <w:link w:val="FootnoteTextChar"/>
    <w:rsid w:val="0054025B"/>
    <w:pPr>
      <w:spacing w:after="0" w:line="240" w:lineRule="auto"/>
    </w:pPr>
    <w:rPr>
      <w:rFonts w:ascii="Times New Roman" w:eastAsia="Times New Roman" w:hAnsi="Times New Roman" w:cs="Baskerville Old Fac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4025B"/>
    <w:rPr>
      <w:rFonts w:ascii="Times New Roman" w:eastAsia="Times New Roman" w:hAnsi="Times New Roman" w:cs="Baskerville Old Face"/>
      <w:sz w:val="20"/>
      <w:szCs w:val="20"/>
    </w:rPr>
  </w:style>
  <w:style w:type="character" w:styleId="FootnoteReference">
    <w:name w:val="footnote reference"/>
    <w:rsid w:val="0054025B"/>
    <w:rPr>
      <w:vertAlign w:val="superscript"/>
    </w:rPr>
  </w:style>
  <w:style w:type="paragraph" w:styleId="ListParagraph">
    <w:name w:val="List Paragraph"/>
    <w:basedOn w:val="Normal"/>
    <w:uiPriority w:val="34"/>
    <w:qFormat/>
    <w:rsid w:val="00B304EB"/>
    <w:pPr>
      <w:spacing w:after="0" w:line="240" w:lineRule="auto"/>
      <w:ind w:left="720"/>
      <w:contextualSpacing/>
    </w:pPr>
    <w:rPr>
      <w:rFonts w:ascii="Times New Roman" w:eastAsia="Times New Roman" w:hAnsi="Times New Roman" w:cs="Baskerville Old Face"/>
      <w:sz w:val="24"/>
      <w:szCs w:val="24"/>
    </w:rPr>
  </w:style>
  <w:style w:type="paragraph" w:styleId="NormalWeb">
    <w:name w:val="Normal (Web)"/>
    <w:basedOn w:val="Normal"/>
    <w:uiPriority w:val="99"/>
    <w:unhideWhenUsed/>
    <w:rsid w:val="00200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3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2020-02-18T19:43:00Z</dcterms:created>
  <dcterms:modified xsi:type="dcterms:W3CDTF">2020-02-18T19:43:00Z</dcterms:modified>
</cp:coreProperties>
</file>